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4299" w14:textId="77777777" w:rsidR="00306E4A" w:rsidRPr="00306E4A" w:rsidRDefault="00306E4A" w:rsidP="00306E4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06E4A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306E4A">
        <w:rPr>
          <w:rFonts w:ascii="Times New Roman" w:hAnsi="Times New Roman"/>
          <w:b/>
          <w:bCs/>
          <w:sz w:val="32"/>
          <w:szCs w:val="32"/>
        </w:rPr>
        <w:t>Старомышастовского</w:t>
      </w:r>
      <w:proofErr w:type="spellEnd"/>
      <w:r w:rsidRPr="00306E4A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14:paraId="6D21EFB9" w14:textId="436EDD1F" w:rsidR="00306E4A" w:rsidRPr="00306E4A" w:rsidRDefault="00306E4A" w:rsidP="00306E4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06E4A">
        <w:rPr>
          <w:rFonts w:ascii="Times New Roman" w:hAnsi="Times New Roman"/>
          <w:b/>
          <w:bCs/>
          <w:sz w:val="32"/>
          <w:szCs w:val="32"/>
        </w:rPr>
        <w:t>Динского района</w:t>
      </w:r>
    </w:p>
    <w:p w14:paraId="12B4A70D" w14:textId="5FC1E74D" w:rsidR="00306E4A" w:rsidRPr="00306E4A" w:rsidRDefault="00306E4A" w:rsidP="00306E4A">
      <w:pPr>
        <w:pStyle w:val="2"/>
        <w:keepNext w:val="0"/>
        <w:widowControl w:val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306E4A">
        <w:rPr>
          <w:rFonts w:ascii="Times New Roman" w:hAnsi="Times New Roman"/>
          <w:i w:val="0"/>
          <w:iCs w:val="0"/>
          <w:sz w:val="32"/>
          <w:szCs w:val="32"/>
        </w:rPr>
        <w:t>РЕШЕНИЕ</w:t>
      </w:r>
    </w:p>
    <w:p w14:paraId="43105001" w14:textId="54048942" w:rsidR="00306E4A" w:rsidRPr="00306E4A" w:rsidRDefault="00306E4A" w:rsidP="00306E4A">
      <w:pPr>
        <w:pStyle w:val="2"/>
        <w:keepNext w:val="0"/>
        <w:widowControl w:val="0"/>
        <w:rPr>
          <w:rFonts w:ascii="Times New Roman" w:hAnsi="Times New Roman"/>
          <w:i w:val="0"/>
          <w:iCs w:val="0"/>
          <w:sz w:val="32"/>
          <w:szCs w:val="32"/>
        </w:rPr>
      </w:pPr>
      <w:r w:rsidRPr="00306E4A">
        <w:rPr>
          <w:rFonts w:ascii="Times New Roman" w:hAnsi="Times New Roman"/>
          <w:i w:val="0"/>
          <w:iCs w:val="0"/>
          <w:sz w:val="32"/>
          <w:szCs w:val="32"/>
        </w:rPr>
        <w:t xml:space="preserve"> </w:t>
      </w:r>
      <w:r w:rsidRPr="00306E4A">
        <w:rPr>
          <w:rFonts w:ascii="Times New Roman" w:hAnsi="Times New Roman"/>
          <w:b w:val="0"/>
          <w:bCs w:val="0"/>
          <w:i w:val="0"/>
          <w:iCs w:val="0"/>
        </w:rPr>
        <w:t xml:space="preserve"> от </w:t>
      </w:r>
      <w:r>
        <w:rPr>
          <w:rFonts w:ascii="Times New Roman" w:hAnsi="Times New Roman"/>
        </w:rPr>
        <w:t>____________</w:t>
      </w:r>
      <w:r w:rsidRPr="00306E4A">
        <w:rPr>
          <w:rFonts w:ascii="Times New Roman" w:hAnsi="Times New Roman"/>
          <w:b w:val="0"/>
          <w:bCs w:val="0"/>
          <w:i w:val="0"/>
          <w:iCs w:val="0"/>
        </w:rPr>
        <w:t xml:space="preserve"> 2023 года                                                                  № </w:t>
      </w:r>
      <w:r>
        <w:rPr>
          <w:rFonts w:ascii="Times New Roman" w:hAnsi="Times New Roman"/>
        </w:rPr>
        <w:t>_______</w:t>
      </w:r>
    </w:p>
    <w:p w14:paraId="1A693A61" w14:textId="77777777" w:rsidR="00306E4A" w:rsidRDefault="00306E4A" w:rsidP="00306E4A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3D81A586" w14:textId="31D02D5E" w:rsidR="00306E4A" w:rsidRPr="00306E4A" w:rsidRDefault="00306E4A" w:rsidP="00306E4A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06E4A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Pr="00306E4A">
        <w:rPr>
          <w:rFonts w:ascii="Times New Roman" w:hAnsi="Times New Roman"/>
          <w:sz w:val="28"/>
          <w:szCs w:val="28"/>
        </w:rPr>
        <w:t>Старомышастовская</w:t>
      </w:r>
      <w:proofErr w:type="spellEnd"/>
    </w:p>
    <w:p w14:paraId="2A759CDE" w14:textId="7F57E34B" w:rsidR="00C20BB7" w:rsidRPr="00541D4F" w:rsidRDefault="00C20BB7" w:rsidP="00306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proofErr w:type="spellStart"/>
      <w:r w:rsidR="00306E4A">
        <w:rPr>
          <w:rFonts w:ascii="Times New Roman" w:hAnsi="Times New Roman"/>
          <w:b/>
          <w:sz w:val="28"/>
          <w:szCs w:val="28"/>
        </w:rPr>
        <w:t>Старомышастовском</w:t>
      </w:r>
      <w:proofErr w:type="spellEnd"/>
      <w:r w:rsidR="00306E4A">
        <w:rPr>
          <w:rFonts w:ascii="Times New Roman" w:hAnsi="Times New Roman"/>
          <w:b/>
          <w:sz w:val="28"/>
          <w:szCs w:val="28"/>
        </w:rPr>
        <w:t xml:space="preserve"> сельском поселении Динского района</w:t>
      </w:r>
    </w:p>
    <w:p w14:paraId="7D0FAF96" w14:textId="496E89A5" w:rsidR="00C20BB7" w:rsidRDefault="00C20BB7" w:rsidP="00306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3D5359" w14:textId="688FBB97" w:rsidR="00C20BB7" w:rsidRPr="00B05D1F" w:rsidRDefault="00306E4A" w:rsidP="00306E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AA21B1"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AA21B1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1B1"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="00AA21B1"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21B1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proofErr w:type="spellStart"/>
      <w:r w:rsidR="00D4799C">
        <w:rPr>
          <w:rFonts w:ascii="Times New Roman" w:eastAsia="Times New Roman" w:hAnsi="Times New Roman"/>
          <w:sz w:val="28"/>
          <w:szCs w:val="28"/>
          <w:lang w:eastAsia="ru-RU"/>
        </w:rPr>
        <w:t>Старомышастовского</w:t>
      </w:r>
      <w:proofErr w:type="spellEnd"/>
      <w:r w:rsidR="00D4799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AA21B1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A21B1"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="00AA21B1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799C">
        <w:rPr>
          <w:rFonts w:ascii="Times New Roman" w:eastAsia="Times New Roman" w:hAnsi="Times New Roman"/>
          <w:sz w:val="28"/>
          <w:szCs w:val="28"/>
          <w:lang w:eastAsia="ru-RU"/>
        </w:rPr>
        <w:t>Старомышастовского</w:t>
      </w:r>
      <w:proofErr w:type="spellEnd"/>
      <w:r w:rsidR="00D4799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</w:t>
      </w:r>
      <w:r w:rsidR="003A018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4799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Динского района</w:t>
      </w:r>
      <w:r w:rsidR="00AA21B1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06.10.2003</w:t>
      </w:r>
      <w:r w:rsidR="00D4799C">
        <w:rPr>
          <w:rFonts w:ascii="Times New Roman" w:hAnsi="Times New Roman"/>
          <w:sz w:val="28"/>
          <w:szCs w:val="28"/>
        </w:rPr>
        <w:t xml:space="preserve"> №</w:t>
      </w:r>
      <w:r w:rsidR="00541D4F" w:rsidRPr="00B05D1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D4799C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="00D4799C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D4799C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="00D4799C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14:paraId="3EB33F1F" w14:textId="6D1C7C5A"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9133BB" w:rsidRPr="009133BB">
        <w:rPr>
          <w:bCs/>
          <w:sz w:val="28"/>
          <w:szCs w:val="28"/>
        </w:rPr>
        <w:t>Старомышастовском</w:t>
      </w:r>
      <w:proofErr w:type="spellEnd"/>
      <w:r w:rsidR="009133BB" w:rsidRPr="009133BB">
        <w:rPr>
          <w:bCs/>
          <w:sz w:val="28"/>
          <w:szCs w:val="28"/>
        </w:rPr>
        <w:t xml:space="preserve"> сельском поселении Динского района</w:t>
      </w:r>
      <w:r w:rsidR="009133BB" w:rsidRPr="00B05D1F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14:paraId="2CC194E2" w14:textId="248B3DA5" w:rsidR="00BC443A" w:rsidRPr="004B0EAE" w:rsidRDefault="00B05D1F" w:rsidP="00BC443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="00BC443A">
        <w:rPr>
          <w:rFonts w:ascii="Times New Roman" w:hAnsi="Times New Roman"/>
          <w:sz w:val="28"/>
          <w:szCs w:val="28"/>
        </w:rPr>
        <w:t>2</w:t>
      </w:r>
      <w:r w:rsidR="00BC443A" w:rsidRPr="004B0EAE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proofErr w:type="spellStart"/>
      <w:r w:rsidR="00BC443A" w:rsidRPr="004B0EAE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="00BC443A" w:rsidRPr="004B0EAE">
        <w:rPr>
          <w:rFonts w:ascii="Times New Roman" w:hAnsi="Times New Roman"/>
          <w:sz w:val="28"/>
          <w:szCs w:val="28"/>
        </w:rPr>
        <w:t xml:space="preserve"> сельского поселения Динского района (</w:t>
      </w:r>
      <w:proofErr w:type="spellStart"/>
      <w:r w:rsidR="00BC443A" w:rsidRPr="004B0EAE">
        <w:rPr>
          <w:rFonts w:ascii="Times New Roman" w:hAnsi="Times New Roman"/>
          <w:sz w:val="28"/>
          <w:szCs w:val="28"/>
        </w:rPr>
        <w:t>Велигоцкая</w:t>
      </w:r>
      <w:proofErr w:type="spellEnd"/>
      <w:r w:rsidR="00BC443A" w:rsidRPr="004B0EAE">
        <w:rPr>
          <w:rFonts w:ascii="Times New Roman" w:hAnsi="Times New Roman"/>
          <w:sz w:val="28"/>
          <w:szCs w:val="28"/>
        </w:rPr>
        <w:t>) опубликовать</w:t>
      </w:r>
      <w:r w:rsidR="00BC443A" w:rsidRPr="004B0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43A" w:rsidRPr="004B0EAE">
        <w:rPr>
          <w:rFonts w:ascii="Times New Roman" w:hAnsi="Times New Roman"/>
          <w:sz w:val="28"/>
          <w:szCs w:val="28"/>
        </w:rPr>
        <w:t>настоящее решение</w:t>
      </w:r>
      <w:r w:rsidR="00BC443A">
        <w:rPr>
          <w:rFonts w:ascii="Times New Roman" w:hAnsi="Times New Roman"/>
          <w:sz w:val="28"/>
          <w:szCs w:val="28"/>
        </w:rPr>
        <w:t xml:space="preserve"> и </w:t>
      </w:r>
      <w:r w:rsidR="00BC443A" w:rsidRPr="004B0EAE">
        <w:rPr>
          <w:rFonts w:ascii="Times New Roman" w:hAnsi="Times New Roman"/>
          <w:color w:val="000000"/>
          <w:sz w:val="28"/>
          <w:szCs w:val="28"/>
        </w:rPr>
        <w:t>разместить на официальном сайте</w:t>
      </w:r>
      <w:r w:rsidR="00BC44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C443A" w:rsidRPr="004B0EAE">
        <w:rPr>
          <w:rFonts w:ascii="Times New Roman" w:hAnsi="Times New Roman"/>
          <w:color w:val="000000"/>
          <w:sz w:val="28"/>
          <w:szCs w:val="28"/>
        </w:rPr>
        <w:t>Старомышастовского</w:t>
      </w:r>
      <w:proofErr w:type="spellEnd"/>
      <w:r w:rsidR="00BC443A" w:rsidRPr="004B0EA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в телекоммуникационной сети Интернет.</w:t>
      </w:r>
    </w:p>
    <w:p w14:paraId="197979EC" w14:textId="469D8885" w:rsidR="00BC443A" w:rsidRPr="004B0EAE" w:rsidRDefault="00BC443A" w:rsidP="00BC443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B0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pacing w:val="-6"/>
          <w:sz w:val="28"/>
          <w:szCs w:val="28"/>
        </w:rPr>
        <w:t>3</w:t>
      </w:r>
      <w:r w:rsidRPr="004B0EAE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4B0EAE">
        <w:rPr>
          <w:rFonts w:ascii="Times New Roman" w:hAnsi="Times New Roman"/>
          <w:spacing w:val="-6"/>
          <w:sz w:val="28"/>
          <w:szCs w:val="28"/>
        </w:rPr>
        <w:t xml:space="preserve"> Контроль за выполнением настоящего решения возложить на комиссию Совета </w:t>
      </w:r>
      <w:proofErr w:type="spellStart"/>
      <w:r w:rsidRPr="004B0EAE">
        <w:rPr>
          <w:rFonts w:ascii="Times New Roman" w:hAnsi="Times New Roman"/>
          <w:spacing w:val="-6"/>
          <w:sz w:val="28"/>
          <w:szCs w:val="28"/>
        </w:rPr>
        <w:t>Старомышастовского</w:t>
      </w:r>
      <w:proofErr w:type="spellEnd"/>
      <w:r w:rsidRPr="004B0EAE">
        <w:rPr>
          <w:rFonts w:ascii="Times New Roman" w:hAnsi="Times New Roman"/>
          <w:spacing w:val="-6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/>
          <w:spacing w:val="-6"/>
          <w:sz w:val="28"/>
          <w:szCs w:val="28"/>
        </w:rPr>
        <w:t>по организационно-кадровым и правовым вопросам (</w:t>
      </w:r>
      <w:r w:rsidR="00036B50">
        <w:rPr>
          <w:rFonts w:ascii="Times New Roman" w:hAnsi="Times New Roman"/>
          <w:spacing w:val="-6"/>
          <w:sz w:val="28"/>
          <w:szCs w:val="28"/>
        </w:rPr>
        <w:t>Яцык)</w:t>
      </w:r>
      <w:r w:rsidRPr="004B0EAE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644701B6" w14:textId="77777777" w:rsidR="00BC443A" w:rsidRPr="004B0EAE" w:rsidRDefault="00BC443A" w:rsidP="00BC443A">
      <w:pPr>
        <w:pStyle w:val="ac"/>
        <w:jc w:val="both"/>
        <w:rPr>
          <w:rFonts w:ascii="Times New Roman" w:hAnsi="Times New Roman"/>
          <w:spacing w:val="-6"/>
          <w:sz w:val="28"/>
          <w:szCs w:val="28"/>
        </w:rPr>
      </w:pPr>
      <w:r w:rsidRPr="004B0EAE">
        <w:rPr>
          <w:rFonts w:ascii="Times New Roman" w:hAnsi="Times New Roman"/>
          <w:spacing w:val="-6"/>
          <w:sz w:val="28"/>
          <w:szCs w:val="28"/>
        </w:rPr>
        <w:t xml:space="preserve">        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4B0EAE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4B0EAE">
        <w:rPr>
          <w:rFonts w:ascii="Times New Roman" w:hAnsi="Times New Roman"/>
          <w:spacing w:val="-6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spacing w:val="-6"/>
          <w:sz w:val="28"/>
          <w:szCs w:val="28"/>
        </w:rPr>
        <w:t>после его официального</w:t>
      </w:r>
      <w:r w:rsidRPr="004B0EAE">
        <w:rPr>
          <w:rFonts w:ascii="Times New Roman" w:hAnsi="Times New Roman"/>
          <w:spacing w:val="-6"/>
          <w:sz w:val="28"/>
          <w:szCs w:val="28"/>
        </w:rPr>
        <w:t xml:space="preserve"> опубликовани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4B0EAE">
        <w:rPr>
          <w:rFonts w:ascii="Times New Roman" w:hAnsi="Times New Roman"/>
          <w:spacing w:val="-6"/>
          <w:sz w:val="28"/>
          <w:szCs w:val="28"/>
        </w:rPr>
        <w:t>.</w:t>
      </w:r>
    </w:p>
    <w:p w14:paraId="13199F0D" w14:textId="77777777" w:rsidR="00BC443A" w:rsidRPr="004B0EAE" w:rsidRDefault="00BC443A" w:rsidP="00BC443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ACA3266" w14:textId="58F779D5" w:rsidR="00325AEB" w:rsidRDefault="00325AEB" w:rsidP="00BC4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C4F4B" w14:textId="77777777"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C443A" w14:paraId="278E29F6" w14:textId="77777777" w:rsidTr="00915D79">
        <w:trPr>
          <w:trHeight w:val="80"/>
        </w:trPr>
        <w:tc>
          <w:tcPr>
            <w:tcW w:w="4927" w:type="dxa"/>
          </w:tcPr>
          <w:p w14:paraId="1C3A0E8F" w14:textId="77777777" w:rsidR="00BC443A" w:rsidRDefault="00BC443A" w:rsidP="00915D79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lang w:val="ru-RU" w:eastAsia="ru-RU"/>
              </w:rPr>
              <w:t>Старомышастовского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A4D4489" w14:textId="77777777" w:rsidR="00BC443A" w:rsidRDefault="00BC443A" w:rsidP="00915D79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</w:t>
            </w:r>
          </w:p>
          <w:p w14:paraId="014B2BA4" w14:textId="77777777" w:rsidR="00BC443A" w:rsidRDefault="00BC443A" w:rsidP="00915D79">
            <w:pPr>
              <w:pStyle w:val="ad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Динского района</w:t>
            </w:r>
          </w:p>
        </w:tc>
        <w:tc>
          <w:tcPr>
            <w:tcW w:w="4927" w:type="dxa"/>
          </w:tcPr>
          <w:p w14:paraId="19012C16" w14:textId="77777777" w:rsidR="00BC443A" w:rsidRDefault="00BC443A" w:rsidP="00915D79">
            <w:pPr>
              <w:pStyle w:val="ad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14:paraId="5D05189D" w14:textId="77777777" w:rsidR="00BC443A" w:rsidRDefault="00BC443A" w:rsidP="00915D79">
            <w:pPr>
              <w:pStyle w:val="ad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Старомышастовского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Динского района</w:t>
            </w:r>
          </w:p>
        </w:tc>
      </w:tr>
      <w:tr w:rsidR="00BC443A" w14:paraId="1981130D" w14:textId="77777777" w:rsidTr="00915D79">
        <w:tc>
          <w:tcPr>
            <w:tcW w:w="4927" w:type="dxa"/>
          </w:tcPr>
          <w:p w14:paraId="13EC7D90" w14:textId="77777777" w:rsidR="00BC443A" w:rsidRDefault="00BC443A" w:rsidP="00915D79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14:paraId="7299C3D1" w14:textId="77777777" w:rsidR="00BC443A" w:rsidRDefault="00BC443A" w:rsidP="00915D79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______________М.В. Захаров</w:t>
            </w:r>
          </w:p>
        </w:tc>
        <w:tc>
          <w:tcPr>
            <w:tcW w:w="4927" w:type="dxa"/>
            <w:hideMark/>
          </w:tcPr>
          <w:p w14:paraId="0FFA2636" w14:textId="77777777" w:rsidR="00BC443A" w:rsidRDefault="00BC443A" w:rsidP="00915D79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14:paraId="0A988DB5" w14:textId="77777777" w:rsidR="00BC443A" w:rsidRDefault="00BC443A" w:rsidP="00915D79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______________ Е.Е. Долженко</w:t>
            </w:r>
          </w:p>
        </w:tc>
      </w:tr>
    </w:tbl>
    <w:p w14:paraId="07C49957" w14:textId="77777777" w:rsidR="00BC443A" w:rsidRDefault="00BC443A" w:rsidP="00BC443A">
      <w:pPr>
        <w:pStyle w:val="ad"/>
        <w:widowControl w:val="0"/>
        <w:tabs>
          <w:tab w:val="left" w:pos="1134"/>
        </w:tabs>
        <w:ind w:firstLine="5103"/>
        <w:rPr>
          <w:rFonts w:ascii="Times New Roman" w:hAnsi="Times New Roman"/>
          <w:lang w:val="ru-RU"/>
        </w:rPr>
      </w:pPr>
    </w:p>
    <w:p w14:paraId="6F7ABAB9" w14:textId="6B041636" w:rsidR="00325AEB" w:rsidRDefault="00325AEB" w:rsidP="00036B50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</w:t>
      </w:r>
      <w:r w:rsidR="00223079">
        <w:rPr>
          <w:rFonts w:ascii="Times New Roman" w:eastAsia="TimesNewRomanPSMT" w:hAnsi="Times New Roman"/>
          <w:sz w:val="28"/>
          <w:szCs w:val="28"/>
        </w:rPr>
        <w:t xml:space="preserve">      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22307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14:paraId="525A3A2D" w14:textId="77777777"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6A76AAA2" w14:textId="5E407CE4"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</w:t>
      </w:r>
      <w:r w:rsidR="00223079">
        <w:rPr>
          <w:rFonts w:ascii="Times New Roman" w:eastAsia="TimesNewRomanPSMT" w:hAnsi="Times New Roman"/>
          <w:sz w:val="28"/>
          <w:szCs w:val="28"/>
        </w:rPr>
        <w:t xml:space="preserve">      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22307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14:paraId="5103EDAD" w14:textId="5EE9C6AA" w:rsidR="00036B50" w:rsidRDefault="00325AEB" w:rsidP="00036B50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</w:t>
      </w:r>
      <w:r w:rsidR="00036B50">
        <w:rPr>
          <w:rFonts w:ascii="Times New Roman" w:eastAsia="TimesNewRomanPSMT" w:hAnsi="Times New Roman"/>
          <w:sz w:val="28"/>
          <w:szCs w:val="28"/>
        </w:rPr>
        <w:t xml:space="preserve">а </w:t>
      </w:r>
      <w:proofErr w:type="spellStart"/>
      <w:r w:rsidR="00036B50">
        <w:rPr>
          <w:rFonts w:ascii="Times New Roman" w:eastAsia="TimesNewRomanPSMT" w:hAnsi="Times New Roman"/>
          <w:sz w:val="28"/>
          <w:szCs w:val="28"/>
        </w:rPr>
        <w:t>Старомышастовского</w:t>
      </w:r>
      <w:proofErr w:type="spellEnd"/>
      <w:r w:rsidR="00036B50">
        <w:rPr>
          <w:rFonts w:ascii="Times New Roman" w:eastAsia="TimesNewRomanPSMT" w:hAnsi="Times New Roman"/>
          <w:sz w:val="28"/>
          <w:szCs w:val="28"/>
        </w:rPr>
        <w:t xml:space="preserve"> сельского поселения</w:t>
      </w:r>
    </w:p>
    <w:p w14:paraId="657D0455" w14:textId="4D83B6AD" w:rsidR="00325AEB" w:rsidRPr="00325AEB" w:rsidRDefault="00036B50" w:rsidP="00036B50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Динского района</w:t>
      </w:r>
    </w:p>
    <w:p w14:paraId="4F739C19" w14:textId="5DA0C194" w:rsidR="00325AEB" w:rsidRPr="00036B50" w:rsidRDefault="00325AEB" w:rsidP="00036B50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</w:t>
      </w:r>
      <w:r w:rsidR="00036B50">
        <w:rPr>
          <w:rFonts w:ascii="Times New Roman" w:eastAsia="TimesNewRomanPSMT" w:hAnsi="Times New Roman"/>
          <w:sz w:val="28"/>
          <w:szCs w:val="28"/>
        </w:rPr>
        <w:t xml:space="preserve">   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25AEB">
        <w:rPr>
          <w:rFonts w:ascii="Times New Roman" w:eastAsia="TimesNewRomanPSMT" w:hAnsi="Times New Roman"/>
          <w:sz w:val="28"/>
          <w:szCs w:val="28"/>
        </w:rPr>
        <w:t>от ____________   № _________</w:t>
      </w:r>
    </w:p>
    <w:p w14:paraId="213854E2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D27DD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F00E2" w14:textId="77777777"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14:paraId="5EE2AFE5" w14:textId="77777777" w:rsidR="00036B50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036B50">
        <w:rPr>
          <w:rFonts w:ascii="Times New Roman" w:hAnsi="Times New Roman" w:cs="Times New Roman"/>
          <w:sz w:val="28"/>
          <w:szCs w:val="28"/>
        </w:rPr>
        <w:t>Старомышастовском</w:t>
      </w:r>
      <w:proofErr w:type="spellEnd"/>
      <w:r w:rsidR="00036B5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14:paraId="0F21AF67" w14:textId="6856A41C" w:rsidR="00DD5B97" w:rsidRDefault="00036B50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14:paraId="1A52B8F8" w14:textId="77777777"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8EBE8F" w14:textId="77777777"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6431" w14:textId="77777777"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26DD898A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BF22F87" w14:textId="079D9C45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proofErr w:type="spellStart"/>
      <w:r w:rsidR="00036B50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036B50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14:paraId="351610F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14:paraId="2A95425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3B1F24C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14:paraId="34D2B4F8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2755D4C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3B88DFDC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D00DE0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14:paraId="75537E79" w14:textId="4E58C9F8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proofErr w:type="spellStart"/>
      <w:r w:rsidR="00036B50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036B50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14:paraId="1F27DB6D" w14:textId="28BD0301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</w:t>
      </w:r>
      <w:r w:rsidRPr="00DD5B97">
        <w:rPr>
          <w:color w:val="000000" w:themeColor="text1"/>
          <w:sz w:val="28"/>
          <w:szCs w:val="28"/>
        </w:rPr>
        <w:lastRenderedPageBreak/>
        <w:t xml:space="preserve">принесших значительную пользу </w:t>
      </w:r>
      <w:r w:rsidR="00036B50">
        <w:rPr>
          <w:color w:val="000000" w:themeColor="text1"/>
          <w:sz w:val="28"/>
          <w:szCs w:val="28"/>
        </w:rPr>
        <w:t xml:space="preserve">   </w:t>
      </w:r>
      <w:proofErr w:type="spellStart"/>
      <w:r w:rsidR="00036B50">
        <w:rPr>
          <w:color w:val="000000" w:themeColor="text1"/>
          <w:sz w:val="28"/>
          <w:szCs w:val="28"/>
        </w:rPr>
        <w:t>Старомышастовскому</w:t>
      </w:r>
      <w:proofErr w:type="spellEnd"/>
      <w:r w:rsidR="00036B50">
        <w:rPr>
          <w:color w:val="000000" w:themeColor="text1"/>
          <w:sz w:val="28"/>
          <w:szCs w:val="28"/>
        </w:rPr>
        <w:t xml:space="preserve"> сельскому поселению Динского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14:paraId="571994A0" w14:textId="473E4C6F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proofErr w:type="spellStart"/>
      <w:r w:rsidR="00036B50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036B50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14:paraId="0B67A88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22B8F3D3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C6EA2A5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14:paraId="2B62683D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945ACE5" w14:textId="5FB45323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Старомышастовском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сельском поселении Динского </w:t>
      </w:r>
      <w:proofErr w:type="gramStart"/>
      <w:r w:rsidR="00223079">
        <w:rPr>
          <w:color w:val="000000" w:themeColor="text1"/>
          <w:sz w:val="28"/>
          <w:szCs w:val="28"/>
        </w:rPr>
        <w:t xml:space="preserve">района </w:t>
      </w:r>
      <w:r w:rsidRPr="00DD5B97">
        <w:rPr>
          <w:color w:val="000000" w:themeColor="text1"/>
          <w:sz w:val="28"/>
          <w:szCs w:val="28"/>
        </w:rPr>
        <w:t xml:space="preserve"> рассматривает</w:t>
      </w:r>
      <w:proofErr w:type="gramEnd"/>
      <w:r w:rsidRPr="00DD5B97">
        <w:rPr>
          <w:color w:val="000000" w:themeColor="text1"/>
          <w:sz w:val="28"/>
          <w:szCs w:val="28"/>
        </w:rPr>
        <w:t xml:space="preserve"> постоянно действующая комиссия по наградам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0106CB0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14:paraId="7CA6719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14:paraId="1860058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14:paraId="36C1958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14:paraId="3B91B1A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14:paraId="5F58750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5F8EA44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14:paraId="7E41E32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14:paraId="40B35BE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3BDA858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4940DA7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</w:t>
      </w:r>
      <w:r w:rsidRPr="00DD5B97">
        <w:rPr>
          <w:color w:val="000000" w:themeColor="text1"/>
          <w:sz w:val="28"/>
          <w:szCs w:val="28"/>
        </w:rPr>
        <w:lastRenderedPageBreak/>
        <w:t>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14:paraId="5808F173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A239ECB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14:paraId="738FBFAA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CB8C881" w14:textId="0A02D5A4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1" w:name="_Hlk151815009"/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bookmarkEnd w:id="1"/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07F0DE80" w14:textId="4DCF2F65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14:paraId="3E947BB0" w14:textId="41F1152C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223079">
        <w:rPr>
          <w:color w:val="000000" w:themeColor="text1"/>
          <w:sz w:val="28"/>
          <w:szCs w:val="28"/>
        </w:rPr>
        <w:t xml:space="preserve">главой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6159E8B3" w14:textId="1C461218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14:paraId="51410C18" w14:textId="6B36BD75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 в</w:t>
      </w:r>
      <w:r w:rsidRPr="00DD5B97">
        <w:rPr>
          <w:color w:val="000000" w:themeColor="text1"/>
          <w:sz w:val="28"/>
          <w:szCs w:val="28"/>
        </w:rPr>
        <w:t xml:space="preserve"> Совет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proofErr w:type="spellStart"/>
      <w:r w:rsidR="00223079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223079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4779D23B" w14:textId="0238387C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</w:t>
      </w:r>
      <w:proofErr w:type="gramStart"/>
      <w:r w:rsidR="00B92ED1">
        <w:rPr>
          <w:color w:val="000000" w:themeColor="text1"/>
          <w:sz w:val="28"/>
          <w:szCs w:val="28"/>
        </w:rPr>
        <w:t xml:space="preserve">района </w:t>
      </w:r>
      <w:r w:rsidRPr="00DD5B97">
        <w:rPr>
          <w:color w:val="000000" w:themeColor="text1"/>
          <w:sz w:val="28"/>
          <w:szCs w:val="28"/>
        </w:rPr>
        <w:t xml:space="preserve"> и</w:t>
      </w:r>
      <w:proofErr w:type="gramEnd"/>
      <w:r w:rsidRPr="00DD5B97">
        <w:rPr>
          <w:color w:val="000000" w:themeColor="text1"/>
          <w:sz w:val="28"/>
          <w:szCs w:val="28"/>
        </w:rPr>
        <w:t xml:space="preserve"> подлежит официальному опубликованию.</w:t>
      </w:r>
    </w:p>
    <w:p w14:paraId="2782EF49" w14:textId="77777777"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652292CB" w14:textId="77E4A9DC"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 О принятом решении Совета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</w:t>
      </w:r>
      <w:proofErr w:type="gramStart"/>
      <w:r w:rsidR="00B92ED1">
        <w:rPr>
          <w:color w:val="000000" w:themeColor="text1"/>
          <w:sz w:val="28"/>
          <w:szCs w:val="28"/>
        </w:rPr>
        <w:t xml:space="preserve">района </w:t>
      </w:r>
      <w:r>
        <w:rPr>
          <w:color w:val="000000" w:themeColor="text1"/>
          <w:sz w:val="28"/>
          <w:szCs w:val="28"/>
        </w:rPr>
        <w:t xml:space="preserve"> информирует</w:t>
      </w:r>
      <w:proofErr w:type="gramEnd"/>
      <w:r>
        <w:rPr>
          <w:color w:val="000000" w:themeColor="text1"/>
          <w:sz w:val="28"/>
          <w:szCs w:val="28"/>
        </w:rPr>
        <w:t xml:space="preserve">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14:paraId="7A665653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430AB386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14:paraId="0C9601CF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1D02BC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5A2C595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14:paraId="726D508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66B71BA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19AD33A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24A47BC5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552CFB13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9A8DED2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14:paraId="1E78ECBE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01EEF5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5DCFDC6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14:paraId="0A473D6E" w14:textId="77777777"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6A0C488D" w14:textId="230C805F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</w:t>
      </w:r>
      <w:r w:rsidRPr="00DD5B97">
        <w:rPr>
          <w:color w:val="000000" w:themeColor="text1"/>
          <w:sz w:val="28"/>
          <w:szCs w:val="28"/>
        </w:rPr>
        <w:lastRenderedPageBreak/>
        <w:t>территории</w:t>
      </w:r>
      <w:r w:rsidR="00B92ED1">
        <w:rPr>
          <w:color w:val="000000" w:themeColor="text1"/>
          <w:sz w:val="28"/>
          <w:szCs w:val="28"/>
        </w:rPr>
        <w:t xml:space="preserve">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</w:t>
      </w:r>
      <w:proofErr w:type="gramStart"/>
      <w:r w:rsidR="00B92ED1">
        <w:rPr>
          <w:color w:val="000000" w:themeColor="text1"/>
          <w:sz w:val="28"/>
          <w:szCs w:val="28"/>
        </w:rPr>
        <w:t>района</w:t>
      </w:r>
      <w:r w:rsidRPr="00DD5B97">
        <w:rPr>
          <w:color w:val="000000" w:themeColor="text1"/>
          <w:sz w:val="28"/>
          <w:szCs w:val="28"/>
        </w:rPr>
        <w:t xml:space="preserve">  могут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14:paraId="74482DC6" w14:textId="77777777"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1010FBFE" w14:textId="77777777"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A00AE0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14:paraId="74CE17C7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173166B" w14:textId="18E31DAF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14:paraId="572FDAB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61E6822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 xml:space="preserve">, на фасадах, на территории или в интерьерах </w:t>
      </w:r>
      <w:proofErr w:type="gramStart"/>
      <w:r w:rsidRPr="00DD5B97">
        <w:rPr>
          <w:color w:val="000000" w:themeColor="text1"/>
          <w:sz w:val="28"/>
          <w:szCs w:val="28"/>
        </w:rPr>
        <w:t>зданий</w:t>
      </w:r>
      <w:proofErr w:type="gramEnd"/>
      <w:r w:rsidRPr="00DD5B97">
        <w:rPr>
          <w:color w:val="000000" w:themeColor="text1"/>
          <w:sz w:val="28"/>
          <w:szCs w:val="28"/>
        </w:rPr>
        <w:t xml:space="preserve">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631B4284" w14:textId="1DFB67F5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27D3BEEF" w14:textId="1335BE62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</w:t>
      </w:r>
      <w:proofErr w:type="gramStart"/>
      <w:r w:rsidR="00B92ED1">
        <w:rPr>
          <w:color w:val="000000" w:themeColor="text1"/>
          <w:sz w:val="28"/>
          <w:szCs w:val="28"/>
        </w:rPr>
        <w:t xml:space="preserve">района </w:t>
      </w:r>
      <w:r w:rsidRPr="00DD5B97">
        <w:rPr>
          <w:color w:val="000000" w:themeColor="text1"/>
          <w:sz w:val="28"/>
          <w:szCs w:val="28"/>
        </w:rPr>
        <w:t xml:space="preserve"> мемориальных</w:t>
      </w:r>
      <w:proofErr w:type="gramEnd"/>
      <w:r w:rsidRPr="00DD5B97">
        <w:rPr>
          <w:color w:val="000000" w:themeColor="text1"/>
          <w:sz w:val="28"/>
          <w:szCs w:val="28"/>
        </w:rPr>
        <w:t xml:space="preserve"> досок и других памятных знаков.</w:t>
      </w:r>
    </w:p>
    <w:p w14:paraId="0150AFC5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F73BCFC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14:paraId="6625CDA9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34FC7F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14:paraId="36B8132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4EC445CB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14:paraId="5AB6492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1E22015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19993C39" w14:textId="19B129BB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lastRenderedPageBreak/>
        <w:t xml:space="preserve">2. Инициатором демонтажа мемориальной доски, другого памятного знака вправе выступать инициатор их установки, глава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proofErr w:type="spellStart"/>
      <w:r w:rsidR="00B92ED1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B92ED1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26A8083D" w14:textId="5D5468C5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proofErr w:type="spellStart"/>
      <w:r w:rsidR="0084381B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84381B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1750C21D" w14:textId="1F119CAF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proofErr w:type="spellStart"/>
      <w:r w:rsidR="0084381B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84381B">
        <w:rPr>
          <w:color w:val="000000" w:themeColor="text1"/>
          <w:sz w:val="28"/>
          <w:szCs w:val="28"/>
        </w:rPr>
        <w:t xml:space="preserve"> сельского поселения Динского района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proofErr w:type="spellStart"/>
      <w:r w:rsidR="0084381B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84381B">
        <w:rPr>
          <w:color w:val="000000" w:themeColor="text1"/>
          <w:sz w:val="28"/>
          <w:szCs w:val="28"/>
        </w:rPr>
        <w:t xml:space="preserve"> сельского поселения Динского </w:t>
      </w:r>
      <w:proofErr w:type="gramStart"/>
      <w:r w:rsidR="0084381B">
        <w:rPr>
          <w:color w:val="000000" w:themeColor="text1"/>
          <w:sz w:val="28"/>
          <w:szCs w:val="28"/>
        </w:rPr>
        <w:t xml:space="preserve">района 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</w:t>
      </w:r>
      <w:proofErr w:type="gramEnd"/>
      <w:r w:rsidRPr="00DD5B97">
        <w:rPr>
          <w:color w:val="000000" w:themeColor="text1"/>
          <w:sz w:val="28"/>
          <w:szCs w:val="28"/>
        </w:rPr>
        <w:t xml:space="preserve"> демонтажа, в срок за один месяц до предполагаемой даты демонтажа.</w:t>
      </w:r>
    </w:p>
    <w:p w14:paraId="10337D9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14:paraId="2267014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64A7A879" w14:textId="65804441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proofErr w:type="spellStart"/>
      <w:r w:rsidR="0084381B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84381B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4381B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84381B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0EF71AF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38D1B2D2" w14:textId="28E658E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proofErr w:type="spellStart"/>
      <w:r w:rsidR="0084381B">
        <w:rPr>
          <w:color w:val="000000" w:themeColor="text1"/>
          <w:sz w:val="28"/>
          <w:szCs w:val="28"/>
        </w:rPr>
        <w:t>Старомышастовского</w:t>
      </w:r>
      <w:proofErr w:type="spellEnd"/>
      <w:r w:rsidR="0084381B">
        <w:rPr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5FC5F44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48387D3D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A297144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14:paraId="62EB0AF4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E1016E4" w14:textId="77777777"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7A4B2A60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0A5A754" w14:textId="77777777"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10FE22" w14:textId="77777777"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F2362B" w14:textId="77777777"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E2358F">
      <w:headerReference w:type="even" r:id="rId6"/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ACA8" w14:textId="77777777" w:rsidR="00E2358F" w:rsidRDefault="00E2358F" w:rsidP="00580DB4">
      <w:pPr>
        <w:spacing w:after="0" w:line="240" w:lineRule="auto"/>
      </w:pPr>
      <w:r>
        <w:separator/>
      </w:r>
    </w:p>
  </w:endnote>
  <w:endnote w:type="continuationSeparator" w:id="0">
    <w:p w14:paraId="6E574841" w14:textId="77777777" w:rsidR="00E2358F" w:rsidRDefault="00E2358F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7964" w14:textId="77777777" w:rsidR="00E2358F" w:rsidRDefault="00E2358F" w:rsidP="00580DB4">
      <w:pPr>
        <w:spacing w:after="0" w:line="240" w:lineRule="auto"/>
      </w:pPr>
      <w:r>
        <w:separator/>
      </w:r>
    </w:p>
  </w:footnote>
  <w:footnote w:type="continuationSeparator" w:id="0">
    <w:p w14:paraId="603C4184" w14:textId="77777777" w:rsidR="00E2358F" w:rsidRDefault="00E2358F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A048" w14:textId="1A7A4551"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6E4A">
      <w:rPr>
        <w:rStyle w:val="ab"/>
        <w:noProof/>
      </w:rPr>
      <w:t>2</w:t>
    </w:r>
    <w:r>
      <w:rPr>
        <w:rStyle w:val="ab"/>
      </w:rPr>
      <w:fldChar w:fldCharType="end"/>
    </w:r>
  </w:p>
  <w:p w14:paraId="4F92B8D5" w14:textId="77777777"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89AE" w14:textId="77777777"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5F5D95CD" w14:textId="77777777"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4"/>
    <w:rsid w:val="00036B50"/>
    <w:rsid w:val="00115933"/>
    <w:rsid w:val="00147E69"/>
    <w:rsid w:val="001619FE"/>
    <w:rsid w:val="001808B9"/>
    <w:rsid w:val="00184CDD"/>
    <w:rsid w:val="001F302C"/>
    <w:rsid w:val="00203772"/>
    <w:rsid w:val="00223079"/>
    <w:rsid w:val="00246C5B"/>
    <w:rsid w:val="00251EE2"/>
    <w:rsid w:val="00265A2B"/>
    <w:rsid w:val="00293191"/>
    <w:rsid w:val="003021B7"/>
    <w:rsid w:val="00306E4A"/>
    <w:rsid w:val="00314A80"/>
    <w:rsid w:val="00325AEB"/>
    <w:rsid w:val="003A018B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4381B"/>
    <w:rsid w:val="008C1BCD"/>
    <w:rsid w:val="008D4050"/>
    <w:rsid w:val="008E5097"/>
    <w:rsid w:val="009009CF"/>
    <w:rsid w:val="009133BB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2ED1"/>
    <w:rsid w:val="00B93993"/>
    <w:rsid w:val="00BC443A"/>
    <w:rsid w:val="00BF046F"/>
    <w:rsid w:val="00C0191C"/>
    <w:rsid w:val="00C20BB7"/>
    <w:rsid w:val="00C3189E"/>
    <w:rsid w:val="00C546DC"/>
    <w:rsid w:val="00CA3B28"/>
    <w:rsid w:val="00CB2815"/>
    <w:rsid w:val="00CD3935"/>
    <w:rsid w:val="00CF005E"/>
    <w:rsid w:val="00D16A3E"/>
    <w:rsid w:val="00D4799C"/>
    <w:rsid w:val="00D761E2"/>
    <w:rsid w:val="00DB34C2"/>
    <w:rsid w:val="00DD5B97"/>
    <w:rsid w:val="00DE28A0"/>
    <w:rsid w:val="00E2358F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8BC33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 Spacing"/>
    <w:uiPriority w:val="1"/>
    <w:qFormat/>
    <w:rsid w:val="00BC443A"/>
    <w:rPr>
      <w:rFonts w:eastAsia="Times New Roman"/>
    </w:rPr>
  </w:style>
  <w:style w:type="paragraph" w:styleId="ad">
    <w:name w:val="Plain Text"/>
    <w:basedOn w:val="a"/>
    <w:link w:val="ae"/>
    <w:rsid w:val="00BC443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BC443A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Veligockaya</cp:lastModifiedBy>
  <cp:revision>2</cp:revision>
  <cp:lastPrinted>2021-06-24T10:34:00Z</cp:lastPrinted>
  <dcterms:created xsi:type="dcterms:W3CDTF">2024-01-24T05:46:00Z</dcterms:created>
  <dcterms:modified xsi:type="dcterms:W3CDTF">2024-01-24T05:46:00Z</dcterms:modified>
</cp:coreProperties>
</file>