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955C" w14:textId="28A1E25D" w:rsidR="000C72F5" w:rsidRDefault="000C72F5" w:rsidP="005203B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СТАРОМЫШАСТОВСКОГО СЕЛЬ</w:t>
      </w:r>
      <w:r w:rsidR="005203BC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КОГО ПОСЕЛЕНИЯ ДИНСКОГО РАЙОНА</w:t>
      </w:r>
    </w:p>
    <w:p w14:paraId="43429FEC" w14:textId="77777777" w:rsidR="000C72F5" w:rsidRPr="00F17014" w:rsidRDefault="000C72F5" w:rsidP="000C72F5">
      <w:pPr>
        <w:spacing w:line="276" w:lineRule="auto"/>
        <w:jc w:val="center"/>
        <w:rPr>
          <w:sz w:val="28"/>
          <w:szCs w:val="28"/>
        </w:rPr>
      </w:pPr>
    </w:p>
    <w:p w14:paraId="6DFDEEBB" w14:textId="77777777" w:rsidR="000C72F5" w:rsidRPr="00F17014" w:rsidRDefault="000C72F5" w:rsidP="000C72F5">
      <w:pPr>
        <w:spacing w:line="276" w:lineRule="auto"/>
        <w:jc w:val="center"/>
        <w:rPr>
          <w:sz w:val="28"/>
          <w:szCs w:val="28"/>
        </w:rPr>
      </w:pPr>
      <w:r w:rsidRPr="00F17014">
        <w:rPr>
          <w:sz w:val="28"/>
          <w:szCs w:val="28"/>
        </w:rPr>
        <w:t>РЕШЕНИЕ</w:t>
      </w:r>
    </w:p>
    <w:p w14:paraId="41BC7F82" w14:textId="4B4460F6" w:rsidR="000C72F5" w:rsidRPr="00F17014" w:rsidRDefault="000C72F5" w:rsidP="000C72F5">
      <w:pPr>
        <w:spacing w:line="276" w:lineRule="auto"/>
        <w:jc w:val="both"/>
        <w:rPr>
          <w:sz w:val="28"/>
          <w:szCs w:val="28"/>
        </w:rPr>
      </w:pPr>
      <w:r w:rsidRPr="00F17014">
        <w:rPr>
          <w:sz w:val="28"/>
          <w:szCs w:val="28"/>
        </w:rPr>
        <w:t xml:space="preserve">от </w:t>
      </w:r>
      <w:r w:rsidR="008B4527">
        <w:rPr>
          <w:sz w:val="28"/>
          <w:szCs w:val="28"/>
        </w:rPr>
        <w:t>29.12.2021</w:t>
      </w:r>
      <w:r w:rsidRPr="00F17014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                                                              </w:t>
      </w:r>
      <w:r w:rsidRPr="00F17014">
        <w:rPr>
          <w:sz w:val="28"/>
          <w:szCs w:val="28"/>
        </w:rPr>
        <w:t xml:space="preserve">№ </w:t>
      </w:r>
      <w:r w:rsidR="008B4527">
        <w:rPr>
          <w:sz w:val="28"/>
          <w:szCs w:val="28"/>
        </w:rPr>
        <w:t>109-30/4</w:t>
      </w:r>
      <w:r>
        <w:rPr>
          <w:sz w:val="28"/>
          <w:szCs w:val="28"/>
        </w:rPr>
        <w:t xml:space="preserve">   </w:t>
      </w:r>
    </w:p>
    <w:p w14:paraId="77747690" w14:textId="77777777" w:rsidR="000C72F5" w:rsidRDefault="000C72F5" w:rsidP="000C72F5">
      <w:pPr>
        <w:spacing w:line="276" w:lineRule="auto"/>
        <w:jc w:val="center"/>
        <w:rPr>
          <w:b/>
          <w:bCs/>
          <w:sz w:val="28"/>
          <w:szCs w:val="28"/>
        </w:rPr>
      </w:pPr>
    </w:p>
    <w:p w14:paraId="49F5786F" w14:textId="77290766" w:rsidR="000C72F5" w:rsidRDefault="000C72F5" w:rsidP="000C72F5">
      <w:pPr>
        <w:spacing w:line="276" w:lineRule="auto"/>
        <w:jc w:val="center"/>
        <w:rPr>
          <w:sz w:val="28"/>
          <w:szCs w:val="28"/>
        </w:rPr>
      </w:pPr>
      <w:r w:rsidRPr="00F17014">
        <w:rPr>
          <w:sz w:val="28"/>
          <w:szCs w:val="28"/>
        </w:rPr>
        <w:t>станица Старомышастовская</w:t>
      </w:r>
    </w:p>
    <w:p w14:paraId="7C0DC604" w14:textId="3772924C" w:rsidR="00D9448A" w:rsidRDefault="00D9448A" w:rsidP="000C72F5">
      <w:pPr>
        <w:spacing w:line="276" w:lineRule="auto"/>
        <w:jc w:val="center"/>
        <w:rPr>
          <w:sz w:val="28"/>
          <w:szCs w:val="28"/>
        </w:rPr>
      </w:pPr>
    </w:p>
    <w:p w14:paraId="4C30515E" w14:textId="1F0D978A" w:rsidR="00D9448A" w:rsidRPr="001E7697" w:rsidRDefault="00D9448A" w:rsidP="00D9448A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Старомышастовского</w:t>
      </w:r>
      <w:r w:rsidRPr="001E7697">
        <w:rPr>
          <w:b/>
          <w:bCs/>
          <w:color w:val="000000"/>
          <w:sz w:val="28"/>
          <w:szCs w:val="28"/>
        </w:rPr>
        <w:t xml:space="preserve"> сельского поселения Динского района</w:t>
      </w:r>
    </w:p>
    <w:p w14:paraId="510BDA20" w14:textId="77777777" w:rsidR="00D03C14" w:rsidRPr="00700821" w:rsidRDefault="00D03C14" w:rsidP="000C72F5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14:paraId="779552B1" w14:textId="2B971F41" w:rsidR="001E7697" w:rsidRPr="001F4D42" w:rsidRDefault="00D03C14" w:rsidP="000C72F5">
      <w:pPr>
        <w:shd w:val="clear" w:color="auto" w:fill="FFFFFF"/>
        <w:spacing w:line="276" w:lineRule="auto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1E7697">
        <w:rPr>
          <w:color w:val="000000"/>
          <w:sz w:val="28"/>
          <w:szCs w:val="28"/>
        </w:rPr>
        <w:t xml:space="preserve">руководствуясь </w:t>
      </w:r>
      <w:r w:rsidR="001E7697" w:rsidRPr="00567818">
        <w:rPr>
          <w:color w:val="000000"/>
          <w:sz w:val="28"/>
          <w:szCs w:val="28"/>
        </w:rPr>
        <w:t>Уставом</w:t>
      </w:r>
      <w:r w:rsidR="001E7697" w:rsidRPr="00567818">
        <w:rPr>
          <w:sz w:val="28"/>
          <w:szCs w:val="28"/>
        </w:rPr>
        <w:t xml:space="preserve">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="001E7697"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, Совет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="001E7697"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 р е ш и л:</w:t>
      </w:r>
    </w:p>
    <w:p w14:paraId="1B0A25B4" w14:textId="349B9B9D" w:rsidR="00D03C14" w:rsidRPr="00700821" w:rsidRDefault="00D03C14" w:rsidP="000C72F5">
      <w:pPr>
        <w:shd w:val="clear" w:color="auto" w:fill="FFFFFF"/>
        <w:spacing w:line="276" w:lineRule="auto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="001E7697"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color w:val="000000"/>
        </w:rPr>
        <w:t>.</w:t>
      </w:r>
    </w:p>
    <w:p w14:paraId="62A3931B" w14:textId="3063CB84" w:rsidR="001E7697" w:rsidRPr="00226F95" w:rsidRDefault="001E7697" w:rsidP="000C72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 </w:t>
      </w:r>
      <w:r w:rsidRPr="00226F95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Pr="00226F95">
        <w:rPr>
          <w:color w:val="000000"/>
          <w:sz w:val="28"/>
          <w:szCs w:val="28"/>
        </w:rPr>
        <w:t>.</w:t>
      </w:r>
    </w:p>
    <w:p w14:paraId="384F6C58" w14:textId="6D1CA950" w:rsidR="001E7697" w:rsidRDefault="001E7697" w:rsidP="000C72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26F95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Pr="00226F95">
        <w:rPr>
          <w:color w:val="000000"/>
          <w:sz w:val="28"/>
          <w:szCs w:val="28"/>
        </w:rPr>
        <w:t xml:space="preserve"> вступают в силу с 1 марта 2022 года</w:t>
      </w:r>
      <w:r>
        <w:rPr>
          <w:color w:val="000000"/>
          <w:sz w:val="28"/>
          <w:szCs w:val="28"/>
        </w:rPr>
        <w:t>.</w:t>
      </w:r>
      <w:r w:rsidRPr="00567818">
        <w:rPr>
          <w:color w:val="000000"/>
          <w:sz w:val="28"/>
          <w:szCs w:val="28"/>
        </w:rPr>
        <w:t xml:space="preserve"> </w:t>
      </w:r>
    </w:p>
    <w:p w14:paraId="6A4A25F9" w14:textId="205025E3" w:rsidR="000C72F5" w:rsidRPr="00E51045" w:rsidRDefault="000C72F5" w:rsidP="000C72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3</w:t>
      </w:r>
      <w:r w:rsidRPr="00E51045">
        <w:rPr>
          <w:rFonts w:eastAsia="Arial Unicode MS"/>
          <w:sz w:val="28"/>
          <w:szCs w:val="28"/>
        </w:rPr>
        <w:t xml:space="preserve">. </w:t>
      </w:r>
      <w:r w:rsidRPr="00E51045">
        <w:rPr>
          <w:sz w:val="28"/>
          <w:szCs w:val="28"/>
        </w:rPr>
        <w:t>Администрации Старомышастовского сельского поселения Динского района обнародовать настоящее решение в установленном порядке и разместить на официальном сайте Старомышастовского сельского поселения Динского района в сети «Интернет»</w:t>
      </w:r>
      <w:r w:rsidRPr="000C72F5">
        <w:rPr>
          <w:sz w:val="28"/>
          <w:szCs w:val="28"/>
        </w:rPr>
        <w:t>. (</w:t>
      </w:r>
      <w:hyperlink r:id="rId8" w:history="1">
        <w:r w:rsidRPr="000C72F5">
          <w:rPr>
            <w:rStyle w:val="a5"/>
            <w:sz w:val="28"/>
            <w:szCs w:val="28"/>
          </w:rPr>
          <w:t>http://staromyshastovskaja.ru/</w:t>
        </w:r>
      </w:hyperlink>
      <w:r w:rsidRPr="000C72F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399F9FCB" w14:textId="11F2DBCF" w:rsidR="000C72F5" w:rsidRPr="00DC4F98" w:rsidRDefault="000C72F5" w:rsidP="000C72F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5D48F7">
        <w:rPr>
          <w:sz w:val="28"/>
          <w:szCs w:val="28"/>
        </w:rPr>
        <w:t xml:space="preserve">. </w:t>
      </w:r>
      <w:r w:rsidRPr="005D48F7">
        <w:rPr>
          <w:rFonts w:eastAsia="Calibri"/>
          <w:sz w:val="28"/>
          <w:szCs w:val="28"/>
        </w:rPr>
        <w:t>Контроль за выполнением настоящего решения возложить на комиссию по вопросам ЖКХ Совета Старомышастовского сельского поселения Динского района (Белый И.К.) и администрацию Старомышастовского сельского поселения Динского района.</w:t>
      </w:r>
    </w:p>
    <w:p w14:paraId="502BBA81" w14:textId="77777777" w:rsidR="000C72F5" w:rsidRDefault="000C72F5" w:rsidP="000C72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3DA12792" w14:textId="77777777" w:rsidR="000C72F5" w:rsidRDefault="000C72F5" w:rsidP="000C72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153C1498" w14:textId="77777777" w:rsidR="000C72F5" w:rsidRDefault="000C72F5" w:rsidP="000C72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113A28F9" w14:textId="6A77E93F" w:rsidR="001E7697" w:rsidRPr="00FA2132" w:rsidRDefault="001E7697" w:rsidP="000C72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A2132">
        <w:rPr>
          <w:sz w:val="28"/>
          <w:szCs w:val="28"/>
        </w:rPr>
        <w:t>. Настоящее решение вступает в силу после его официального обнародования.</w:t>
      </w:r>
    </w:p>
    <w:p w14:paraId="7F429FA3" w14:textId="77777777" w:rsidR="001E7697" w:rsidRPr="00FA2132" w:rsidRDefault="001E7697" w:rsidP="000C72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39F31F7C" w14:textId="77777777" w:rsidR="001E7697" w:rsidRPr="00FA2132" w:rsidRDefault="001E7697" w:rsidP="000C72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0934ED93" w14:textId="2AE8A0C4" w:rsidR="000C72F5" w:rsidRDefault="005203BC" w:rsidP="000C72F5">
      <w:pPr>
        <w:spacing w:line="276" w:lineRule="auto"/>
        <w:jc w:val="both"/>
        <w:rPr>
          <w:sz w:val="28"/>
          <w:szCs w:val="28"/>
        </w:rPr>
      </w:pPr>
      <w:bookmarkStart w:id="0" w:name="_Hlk91744758"/>
      <w:r>
        <w:rPr>
          <w:sz w:val="28"/>
          <w:szCs w:val="28"/>
        </w:rPr>
        <w:t>Заместител</w:t>
      </w:r>
      <w:r w:rsidR="000E0388">
        <w:rPr>
          <w:sz w:val="28"/>
          <w:szCs w:val="28"/>
        </w:rPr>
        <w:t>ь</w:t>
      </w:r>
      <w:r>
        <w:rPr>
          <w:sz w:val="28"/>
          <w:szCs w:val="28"/>
        </w:rPr>
        <w:t xml:space="preserve"> п</w:t>
      </w:r>
      <w:r w:rsidR="000C72F5" w:rsidRPr="00C0474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0C72F5" w:rsidRPr="00C04747">
        <w:rPr>
          <w:sz w:val="28"/>
          <w:szCs w:val="28"/>
        </w:rPr>
        <w:t xml:space="preserve"> Совета </w:t>
      </w:r>
    </w:p>
    <w:p w14:paraId="4E8AC7AA" w14:textId="27F58946" w:rsidR="000C72F5" w:rsidRDefault="000C72F5" w:rsidP="000C72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Старомышастовского                                                                   </w:t>
      </w:r>
      <w:r w:rsidR="005203BC">
        <w:rPr>
          <w:sz w:val="28"/>
          <w:szCs w:val="28"/>
        </w:rPr>
        <w:t>А. Р. Оберемко</w:t>
      </w:r>
      <w:r>
        <w:rPr>
          <w:sz w:val="28"/>
          <w:szCs w:val="28"/>
        </w:rPr>
        <w:t xml:space="preserve"> </w:t>
      </w:r>
    </w:p>
    <w:p w14:paraId="3D1AA57E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  <w:r w:rsidRPr="00C04747">
        <w:rPr>
          <w:sz w:val="28"/>
          <w:szCs w:val="28"/>
        </w:rPr>
        <w:t xml:space="preserve">сельского поселения </w:t>
      </w:r>
    </w:p>
    <w:p w14:paraId="424B995B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  <w:r w:rsidRPr="00C04747">
        <w:rPr>
          <w:sz w:val="28"/>
          <w:szCs w:val="28"/>
        </w:rPr>
        <w:t xml:space="preserve">Динского района </w:t>
      </w:r>
    </w:p>
    <w:bookmarkEnd w:id="0"/>
    <w:p w14:paraId="694715F1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</w:p>
    <w:p w14:paraId="6721AF3E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</w:p>
    <w:p w14:paraId="124CBE8F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  <w:r w:rsidRPr="00C0474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Старомышастовского</w:t>
      </w:r>
    </w:p>
    <w:p w14:paraId="2537300B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04747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 xml:space="preserve">                                                                      С. Н. Долженко </w:t>
      </w:r>
    </w:p>
    <w:p w14:paraId="513AE365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  <w:r w:rsidRPr="00C04747">
        <w:rPr>
          <w:sz w:val="28"/>
          <w:szCs w:val="28"/>
        </w:rPr>
        <w:t xml:space="preserve">Динского района </w:t>
      </w:r>
    </w:p>
    <w:p w14:paraId="5B328BE1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</w:p>
    <w:p w14:paraId="3D2D300C" w14:textId="77777777" w:rsidR="000C72F5" w:rsidRDefault="000C72F5" w:rsidP="000C72F5">
      <w:pPr>
        <w:spacing w:line="276" w:lineRule="auto"/>
        <w:jc w:val="both"/>
        <w:rPr>
          <w:sz w:val="28"/>
          <w:szCs w:val="28"/>
        </w:rPr>
      </w:pPr>
    </w:p>
    <w:p w14:paraId="645A171A" w14:textId="6F3520F3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643E08AE" w14:textId="3ADFE589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3A7588F2" w14:textId="4A136D07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664A7976" w14:textId="52228E7D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12C13D76" w14:textId="1A5F8880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5E04458E" w14:textId="64ED351F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7B1BCC9C" w14:textId="74858184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40C6A71B" w14:textId="20057DEB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0DBC6250" w14:textId="0F14448C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17966C27" w14:textId="00BFDDFA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5BB37013" w14:textId="0DDF61D9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4DB971B6" w14:textId="5E4C2F94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2BCA2027" w14:textId="0440346A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2E277B7C" w14:textId="3BB907A2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4466A58C" w14:textId="30E9C194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12B41CD1" w14:textId="22C22D6F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0E55B4F3" w14:textId="090B758B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17A90FDE" w14:textId="4BD27E3B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65417B51" w14:textId="1C24C31F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495E36EE" w14:textId="3E6E2AEB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237146C6" w14:textId="4BB4E5C2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75DF166B" w14:textId="0A6C0A00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6DC850AE" w14:textId="38CC0345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05A642D0" w14:textId="565DE9BF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6BDD2976" w14:textId="1E8C9558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124A2604" w14:textId="41A12126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5D818366" w14:textId="4C9ABCAA" w:rsidR="000C72F5" w:rsidRDefault="000C72F5" w:rsidP="000C72F5">
      <w:pPr>
        <w:tabs>
          <w:tab w:val="num" w:pos="200"/>
        </w:tabs>
        <w:spacing w:line="276" w:lineRule="auto"/>
        <w:jc w:val="center"/>
        <w:outlineLvl w:val="0"/>
      </w:pPr>
    </w:p>
    <w:p w14:paraId="5F564692" w14:textId="77777777" w:rsidR="000C72F5" w:rsidRPr="00700821" w:rsidRDefault="000C72F5" w:rsidP="000C72F5">
      <w:pPr>
        <w:tabs>
          <w:tab w:val="num" w:pos="200"/>
        </w:tabs>
        <w:spacing w:line="276" w:lineRule="auto"/>
        <w:outlineLvl w:val="0"/>
      </w:pPr>
    </w:p>
    <w:p w14:paraId="4AD1CC72" w14:textId="77777777" w:rsidR="008001C5" w:rsidRPr="00852089" w:rsidRDefault="008001C5" w:rsidP="000C72F5">
      <w:pPr>
        <w:spacing w:line="276" w:lineRule="auto"/>
        <w:ind w:firstLine="5103"/>
        <w:jc w:val="right"/>
        <w:rPr>
          <w:sz w:val="28"/>
          <w:szCs w:val="28"/>
        </w:rPr>
      </w:pPr>
      <w:r w:rsidRPr="00852089">
        <w:rPr>
          <w:sz w:val="28"/>
          <w:szCs w:val="28"/>
        </w:rPr>
        <w:lastRenderedPageBreak/>
        <w:t>ПРИЛОЖЕНИЕ</w:t>
      </w:r>
    </w:p>
    <w:p w14:paraId="6D9D0B1A" w14:textId="72EB9D19" w:rsidR="008001C5" w:rsidRPr="00852089" w:rsidRDefault="008001C5" w:rsidP="000C72F5">
      <w:pPr>
        <w:spacing w:line="276" w:lineRule="auto"/>
        <w:ind w:firstLine="5103"/>
        <w:jc w:val="right"/>
        <w:rPr>
          <w:sz w:val="28"/>
          <w:szCs w:val="28"/>
        </w:rPr>
      </w:pPr>
      <w:r w:rsidRPr="00852089">
        <w:rPr>
          <w:sz w:val="28"/>
          <w:szCs w:val="28"/>
        </w:rPr>
        <w:t xml:space="preserve">к решению Совета </w:t>
      </w:r>
      <w:r w:rsidR="000C72F5">
        <w:rPr>
          <w:sz w:val="28"/>
          <w:szCs w:val="28"/>
        </w:rPr>
        <w:t>Старомышастовского</w:t>
      </w:r>
    </w:p>
    <w:p w14:paraId="3CBFCE8B" w14:textId="77777777" w:rsidR="008001C5" w:rsidRPr="00852089" w:rsidRDefault="008001C5" w:rsidP="000C72F5">
      <w:pPr>
        <w:spacing w:line="276" w:lineRule="auto"/>
        <w:ind w:firstLine="5103"/>
        <w:jc w:val="right"/>
        <w:rPr>
          <w:sz w:val="28"/>
          <w:szCs w:val="28"/>
        </w:rPr>
      </w:pPr>
      <w:r w:rsidRPr="00852089">
        <w:rPr>
          <w:sz w:val="28"/>
          <w:szCs w:val="28"/>
        </w:rPr>
        <w:t>сельского поселения Динского района</w:t>
      </w:r>
    </w:p>
    <w:p w14:paraId="25638C21" w14:textId="37B934DB" w:rsidR="008001C5" w:rsidRPr="00852089" w:rsidRDefault="008001C5" w:rsidP="000C72F5">
      <w:pPr>
        <w:spacing w:line="276" w:lineRule="auto"/>
        <w:ind w:firstLine="5103"/>
        <w:jc w:val="right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 xml:space="preserve">от «29» </w:t>
      </w:r>
      <w:r>
        <w:rPr>
          <w:sz w:val="28"/>
          <w:szCs w:val="28"/>
        </w:rPr>
        <w:t>декабря</w:t>
      </w:r>
      <w:r w:rsidRPr="00852089">
        <w:rPr>
          <w:sz w:val="28"/>
          <w:szCs w:val="28"/>
        </w:rPr>
        <w:t xml:space="preserve"> 2021 № </w:t>
      </w:r>
      <w:r>
        <w:rPr>
          <w:sz w:val="28"/>
          <w:szCs w:val="28"/>
        </w:rPr>
        <w:t>_______</w:t>
      </w:r>
      <w:r w:rsidRPr="00852089">
        <w:rPr>
          <w:sz w:val="28"/>
          <w:szCs w:val="28"/>
        </w:rPr>
        <w:t>/</w:t>
      </w:r>
    </w:p>
    <w:p w14:paraId="723BADCE" w14:textId="77777777" w:rsidR="00D03C14" w:rsidRPr="00700821" w:rsidRDefault="00D03C14" w:rsidP="000C72F5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0C72F5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14:paraId="4E5EB861" w14:textId="7244242C" w:rsidR="00D03C14" w:rsidRPr="008001C5" w:rsidRDefault="00D03C14" w:rsidP="000C72F5">
      <w:pPr>
        <w:spacing w:line="276" w:lineRule="auto"/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</w:t>
      </w:r>
      <w:r w:rsidRPr="00383501">
        <w:rPr>
          <w:bCs/>
          <w:color w:val="000000"/>
          <w:sz w:val="28"/>
          <w:szCs w:val="28"/>
        </w:rPr>
        <w:t xml:space="preserve"> </w:t>
      </w:r>
      <w:r w:rsidRPr="008001C5">
        <w:rPr>
          <w:b/>
          <w:bCs/>
          <w:color w:val="000000"/>
          <w:sz w:val="28"/>
          <w:szCs w:val="28"/>
        </w:rPr>
        <w:t>территории</w:t>
      </w:r>
      <w:r w:rsidRPr="008001C5">
        <w:rPr>
          <w:b/>
          <w:color w:val="000000"/>
          <w:sz w:val="28"/>
          <w:szCs w:val="28"/>
        </w:rPr>
        <w:t xml:space="preserve"> </w:t>
      </w:r>
      <w:r w:rsidR="000C72F5">
        <w:rPr>
          <w:b/>
          <w:bCs/>
          <w:color w:val="000000"/>
          <w:sz w:val="28"/>
          <w:szCs w:val="28"/>
        </w:rPr>
        <w:t>Старомышастовского сельского</w:t>
      </w:r>
      <w:r w:rsidR="00383501" w:rsidRPr="008001C5">
        <w:rPr>
          <w:b/>
          <w:bCs/>
          <w:color w:val="000000"/>
          <w:sz w:val="28"/>
          <w:szCs w:val="28"/>
        </w:rPr>
        <w:t xml:space="preserve"> поселения Динского района</w:t>
      </w:r>
    </w:p>
    <w:p w14:paraId="22D4535B" w14:textId="77777777" w:rsidR="00D03C14" w:rsidRPr="00700821" w:rsidRDefault="00D03C14" w:rsidP="000C72F5">
      <w:pPr>
        <w:spacing w:line="276" w:lineRule="auto"/>
        <w:jc w:val="center"/>
      </w:pPr>
    </w:p>
    <w:p w14:paraId="468E9609" w14:textId="77777777" w:rsidR="00D03C14" w:rsidRPr="00700821" w:rsidRDefault="00D03C14" w:rsidP="000C72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389AA46E" w:rsidR="00D03C14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C72F5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 сельского</w:t>
      </w:r>
      <w:r w:rsidR="00383501" w:rsidRPr="00383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171EE200" w14:textId="5835D46C" w:rsidR="002B21D4" w:rsidRPr="002B21D4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2B21D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онтролируемыми лицами </w:t>
      </w:r>
      <w:r w:rsidR="002B21D4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>осуществлени</w:t>
      </w:r>
      <w:r w:rsidR="002B21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14:paraId="6F1016FC" w14:textId="488E4808" w:rsidR="0083046E" w:rsidRDefault="00991D4B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046E">
        <w:rPr>
          <w:rFonts w:ascii="Times New Roman" w:hAnsi="Times New Roman" w:cs="Times New Roman"/>
          <w:color w:val="000000"/>
          <w:sz w:val="28"/>
          <w:szCs w:val="28"/>
        </w:rPr>
        <w:t xml:space="preserve">редметом муниципального контроля </w:t>
      </w:r>
      <w:r w:rsidRPr="00991D4B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 w:rsidR="000C72F5">
        <w:rPr>
          <w:rFonts w:ascii="Times New Roman" w:hAnsi="Times New Roman" w:cs="Times New Roman"/>
          <w:color w:val="000000"/>
          <w:sz w:val="28"/>
          <w:szCs w:val="28"/>
        </w:rPr>
        <w:t>Старомышастовского сельского</w:t>
      </w:r>
      <w:r w:rsidRPr="00991D4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Динского района</w:t>
      </w:r>
      <w:r w:rsidRPr="00991D4B">
        <w:t xml:space="preserve"> </w:t>
      </w:r>
      <w:r w:rsidRPr="00991D4B">
        <w:rPr>
          <w:rFonts w:ascii="Times New Roman" w:hAnsi="Times New Roman" w:cs="Times New Roman"/>
          <w:color w:val="000000"/>
          <w:sz w:val="28"/>
          <w:szCs w:val="28"/>
        </w:rPr>
        <w:t>являются соблюдение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B84B0" w14:textId="40602FC2" w:rsidR="00D03C14" w:rsidRPr="00D54AB4" w:rsidRDefault="00A228AC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контролируемыми лицами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установленных</w:t>
      </w:r>
      <w:r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0C72F5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 сельского</w:t>
      </w:r>
      <w:r w:rsidR="00383501" w:rsidRPr="00D54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Динского района</w:t>
      </w:r>
      <w:r w:rsidR="0033363A" w:rsidRPr="0033363A">
        <w:t xml:space="preserve"> </w:t>
      </w:r>
      <w:r w:rsidR="0033363A" w:rsidRPr="0033363A">
        <w:rPr>
          <w:rFonts w:ascii="Times New Roman" w:hAnsi="Times New Roman" w:cs="Times New Roman"/>
          <w:bCs/>
          <w:color w:val="000000"/>
          <w:sz w:val="28"/>
          <w:szCs w:val="28"/>
        </w:rPr>
        <w:t>от 11.12.2017 № 192-45/03</w:t>
      </w:r>
      <w:r w:rsidR="00D03C14" w:rsidRPr="00D54A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3363A" w:rsidRPr="00333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т</w:t>
      </w:r>
      <w:r w:rsidR="00350E98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– обязательные требования);</w:t>
      </w:r>
    </w:p>
    <w:p w14:paraId="3DB1A8CD" w14:textId="77777777" w:rsidR="00A228AC" w:rsidRPr="00A228AC" w:rsidRDefault="00A228AC" w:rsidP="000C72F5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2) соблюдение (реализация) требований, содержащихся в разрешительных документах;</w:t>
      </w:r>
    </w:p>
    <w:p w14:paraId="63A588B4" w14:textId="77777777" w:rsidR="00A228AC" w:rsidRPr="00A228AC" w:rsidRDefault="00A228AC" w:rsidP="000C72F5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1DA1F84" w14:textId="77777777" w:rsidR="00A228AC" w:rsidRPr="00A228AC" w:rsidRDefault="00A228AC" w:rsidP="000C72F5">
      <w:pPr>
        <w:pStyle w:val="s1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4) исполнение решений, принимаемых по результатам контрольных (надзорных) мероприятий.</w:t>
      </w:r>
    </w:p>
    <w:p w14:paraId="640F6CFC" w14:textId="00ACB8EE" w:rsidR="00350E98" w:rsidRPr="00700821" w:rsidRDefault="00350E98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AB4">
        <w:rPr>
          <w:rFonts w:ascii="Times New Roman" w:hAnsi="Times New Roman" w:cs="Times New Roman"/>
          <w:color w:val="000000"/>
          <w:sz w:val="28"/>
          <w:szCs w:val="28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236E2995" w14:textId="4F2F53A5" w:rsidR="00D03C14" w:rsidRPr="00700821" w:rsidRDefault="00D03C14" w:rsidP="000C72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="00383501" w:rsidRPr="00383501">
        <w:rPr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2A6F63FA" w:rsidR="00D03C14" w:rsidRPr="00700821" w:rsidRDefault="00D03C14" w:rsidP="000C72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001C5">
        <w:rPr>
          <w:color w:val="000000"/>
          <w:sz w:val="28"/>
          <w:szCs w:val="28"/>
        </w:rPr>
        <w:t>начальник</w:t>
      </w:r>
      <w:r w:rsidR="008001C5" w:rsidRPr="008F2722">
        <w:rPr>
          <w:color w:val="000000"/>
          <w:sz w:val="28"/>
          <w:szCs w:val="28"/>
        </w:rPr>
        <w:t xml:space="preserve"> </w:t>
      </w:r>
      <w:r w:rsidR="008001C5" w:rsidRPr="00773766">
        <w:rPr>
          <w:color w:val="000000"/>
          <w:sz w:val="28"/>
          <w:szCs w:val="28"/>
        </w:rPr>
        <w:t>отдела ЖКХ</w:t>
      </w:r>
      <w:r w:rsidR="00BB59D8">
        <w:rPr>
          <w:color w:val="000000"/>
          <w:sz w:val="28"/>
          <w:szCs w:val="28"/>
        </w:rPr>
        <w:t xml:space="preserve"> и ТЭК </w:t>
      </w:r>
      <w:r w:rsidR="008001C5" w:rsidRPr="00773766">
        <w:rPr>
          <w:color w:val="000000"/>
          <w:sz w:val="28"/>
          <w:szCs w:val="28"/>
        </w:rPr>
        <w:t xml:space="preserve">администрации </w:t>
      </w:r>
      <w:r w:rsidR="000C72F5">
        <w:rPr>
          <w:color w:val="000000"/>
          <w:sz w:val="28"/>
          <w:szCs w:val="28"/>
        </w:rPr>
        <w:t>Старомышастовского сельского</w:t>
      </w:r>
      <w:r w:rsidR="008001C5" w:rsidRPr="00773766">
        <w:rPr>
          <w:color w:val="000000"/>
          <w:sz w:val="28"/>
          <w:szCs w:val="28"/>
        </w:rPr>
        <w:t xml:space="preserve"> поселения Динского района</w:t>
      </w:r>
      <w:r w:rsidR="008001C5">
        <w:rPr>
          <w:color w:val="000000"/>
          <w:sz w:val="28"/>
          <w:szCs w:val="28"/>
        </w:rPr>
        <w:t xml:space="preserve">, </w:t>
      </w:r>
      <w:r w:rsidR="00BB59D8">
        <w:rPr>
          <w:color w:val="000000"/>
          <w:sz w:val="28"/>
          <w:szCs w:val="28"/>
        </w:rPr>
        <w:t>главный специалист</w:t>
      </w:r>
      <w:r w:rsidR="008001C5" w:rsidRPr="00773766">
        <w:rPr>
          <w:color w:val="000000"/>
          <w:sz w:val="28"/>
          <w:szCs w:val="28"/>
        </w:rPr>
        <w:t xml:space="preserve"> </w:t>
      </w:r>
      <w:r w:rsidR="008001C5">
        <w:rPr>
          <w:color w:val="000000"/>
          <w:sz w:val="28"/>
          <w:szCs w:val="28"/>
        </w:rPr>
        <w:t>отдела ЖКХ</w:t>
      </w:r>
      <w:r w:rsidR="00BB59D8">
        <w:rPr>
          <w:color w:val="000000"/>
          <w:sz w:val="28"/>
          <w:szCs w:val="28"/>
        </w:rPr>
        <w:t xml:space="preserve"> и ТЭК </w:t>
      </w:r>
      <w:r w:rsidR="008001C5">
        <w:rPr>
          <w:color w:val="000000"/>
          <w:sz w:val="28"/>
          <w:szCs w:val="28"/>
        </w:rPr>
        <w:t xml:space="preserve">администрации </w:t>
      </w:r>
      <w:r w:rsidR="000C72F5">
        <w:rPr>
          <w:color w:val="000000"/>
          <w:sz w:val="28"/>
          <w:szCs w:val="28"/>
        </w:rPr>
        <w:t>Старомышастовского сельского</w:t>
      </w:r>
      <w:r w:rsidR="008001C5" w:rsidRPr="008F2722">
        <w:rPr>
          <w:color w:val="000000"/>
          <w:sz w:val="28"/>
          <w:szCs w:val="28"/>
        </w:rPr>
        <w:t xml:space="preserve"> поселения Динского района</w:t>
      </w:r>
      <w:r w:rsidR="00BB59D8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0C72F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8350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8350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230EB057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67E0FC08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0ED1">
        <w:rPr>
          <w:sz w:val="28"/>
          <w:szCs w:val="28"/>
        </w:rPr>
        <w:t>Краснодарского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950F5F8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C72F5">
        <w:rPr>
          <w:color w:val="000000"/>
          <w:sz w:val="28"/>
          <w:szCs w:val="28"/>
        </w:rPr>
        <w:t>Старомышастовского сельского</w:t>
      </w:r>
      <w:r w:rsidR="009F3BDE" w:rsidRPr="009F3BDE">
        <w:rPr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279C47B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="00F66C68"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7A9C709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0C72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237CB0FF" w:rsidR="00D03C14" w:rsidRPr="001C09A3" w:rsidRDefault="00D03C14" w:rsidP="000C72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61D780FF" w:rsidR="00D03C14" w:rsidRPr="001C09A3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0C72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0C72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C213900" w:rsidR="00D03C14" w:rsidRPr="00A32A5D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0C72F5">
        <w:rPr>
          <w:rFonts w:ascii="Times New Roman" w:hAnsi="Times New Roman" w:cs="Times New Roman"/>
          <w:color w:val="000000"/>
          <w:sz w:val="28"/>
          <w:szCs w:val="28"/>
        </w:rPr>
        <w:t>Старомышастовского сельского</w:t>
      </w:r>
      <w:r w:rsidR="00A32A5D" w:rsidRPr="00A32A5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86ECAED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4D6BDEE2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425B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F886E31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0C72F5">
        <w:rPr>
          <w:rFonts w:ascii="Times New Roman" w:hAnsi="Times New Roman" w:cs="Times New Roman"/>
          <w:color w:val="000000"/>
          <w:sz w:val="28"/>
          <w:szCs w:val="28"/>
        </w:rPr>
        <w:t>Старомышастовского сельского</w:t>
      </w:r>
      <w:r w:rsidR="002425B6" w:rsidRPr="002425B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Динского района</w:t>
      </w:r>
      <w:r w:rsidRPr="00242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D9FB58E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0C72F5">
        <w:rPr>
          <w:bCs/>
          <w:color w:val="000000"/>
          <w:sz w:val="28"/>
          <w:szCs w:val="28"/>
        </w:rPr>
        <w:lastRenderedPageBreak/>
        <w:t>Старомышастовского сельского</w:t>
      </w:r>
      <w:r w:rsidR="002425B6"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100576F7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49F1497D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0C72F5">
        <w:rPr>
          <w:rFonts w:ascii="Times New Roman" w:hAnsi="Times New Roman" w:cs="Times New Roman"/>
          <w:color w:val="000000"/>
          <w:sz w:val="28"/>
          <w:szCs w:val="28"/>
        </w:rPr>
        <w:t>Старомышастовского сельского</w:t>
      </w:r>
      <w:r w:rsidR="002425B6" w:rsidRPr="002425B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3DD46955" w14:textId="504C60AB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C72F5">
        <w:rPr>
          <w:rFonts w:ascii="Times New Roman" w:hAnsi="Times New Roman" w:cs="Times New Roman"/>
          <w:color w:val="000000"/>
          <w:sz w:val="28"/>
          <w:szCs w:val="28"/>
        </w:rPr>
        <w:t>Старомышастовского сельского</w:t>
      </w:r>
      <w:r w:rsidR="002425B6" w:rsidRPr="002425B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0C72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0C72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0C72F5">
      <w:pPr>
        <w:spacing w:line="276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E045803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на основании задания главы (заместителя главы) </w:t>
      </w:r>
      <w:r w:rsidR="000C72F5">
        <w:rPr>
          <w:rFonts w:ascii="Times New Roman" w:hAnsi="Times New Roman" w:cs="Times New Roman"/>
          <w:color w:val="000000"/>
          <w:sz w:val="28"/>
          <w:szCs w:val="28"/>
        </w:rPr>
        <w:t>Старомышастовского сельского</w:t>
      </w:r>
      <w:r w:rsidR="00FB0B49" w:rsidRPr="00FB0B4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Динского района</w:t>
      </w:r>
      <w:r w:rsidR="00D03C14" w:rsidRPr="00FB0B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FB0B4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FB0B4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FB0B4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13ECFE6" w14:textId="145BD92B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5C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C3D" w:rsidRPr="00E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ндивидуальный предприниматель, гражданин, являющиеся контролируемыми лицами, вправе представить в контрольный (надзорный) </w:t>
      </w:r>
      <w:r w:rsidR="00EF5C3D" w:rsidRPr="00E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14:paraId="31BA5EA2" w14:textId="55A46322" w:rsidR="00D03C14" w:rsidRPr="00700821" w:rsidRDefault="00D03C14" w:rsidP="000C72F5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0C72F5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0C72F5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8675C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2007770E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0C72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19F18263" w:rsidR="00D03C14" w:rsidRPr="00700821" w:rsidRDefault="008629D3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B0B4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0C72F5">
      <w:pPr>
        <w:spacing w:line="276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Pr="00700821">
        <w:rPr>
          <w:color w:val="000000"/>
          <w:sz w:val="28"/>
          <w:szCs w:val="28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6123E17C" w:rsidR="00D03C14" w:rsidRPr="00700821" w:rsidRDefault="00D03C14" w:rsidP="000C72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0C72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2F5B340C" w:rsidR="00D03C14" w:rsidRPr="00700821" w:rsidRDefault="00D03C14" w:rsidP="000C72F5">
      <w:pPr>
        <w:pStyle w:val="s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C72F5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 сельского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C72F5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 сельского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6A754A6F" w:rsidR="00D03C14" w:rsidRPr="008629D3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0C72F5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 сельского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Динского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9B09A02" w:rsidR="00D03C14" w:rsidRPr="00700821" w:rsidRDefault="00D03C14" w:rsidP="000C72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C72F5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 сельского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Динского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0C72F5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0C72F5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0C72F5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0C72F5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3788069" w:rsidR="00D03C14" w:rsidRPr="00700821" w:rsidRDefault="00D03C14" w:rsidP="000C72F5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B0B49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0C72F5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 сельского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Динского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03C14" w:rsidRPr="00700821" w:rsidSect="000C72F5">
      <w:headerReference w:type="even" r:id="rId14"/>
      <w:headerReference w:type="default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D160" w14:textId="77777777" w:rsidR="003A138E" w:rsidRDefault="003A138E" w:rsidP="00D03C14">
      <w:r>
        <w:separator/>
      </w:r>
    </w:p>
  </w:endnote>
  <w:endnote w:type="continuationSeparator" w:id="0">
    <w:p w14:paraId="52DB6149" w14:textId="77777777" w:rsidR="003A138E" w:rsidRDefault="003A138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7080" w14:textId="77777777" w:rsidR="003A138E" w:rsidRDefault="003A138E" w:rsidP="00D03C14">
      <w:r>
        <w:separator/>
      </w:r>
    </w:p>
  </w:footnote>
  <w:footnote w:type="continuationSeparator" w:id="0">
    <w:p w14:paraId="6FE04679" w14:textId="77777777" w:rsidR="003A138E" w:rsidRDefault="003A138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3A138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700B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E90F25" w:rsidRDefault="003A138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09136C"/>
    <w:rsid w:val="000C72F5"/>
    <w:rsid w:val="000E0388"/>
    <w:rsid w:val="000E65E5"/>
    <w:rsid w:val="001E7697"/>
    <w:rsid w:val="002425B6"/>
    <w:rsid w:val="00266D8B"/>
    <w:rsid w:val="002A31AB"/>
    <w:rsid w:val="002B21D4"/>
    <w:rsid w:val="002C495E"/>
    <w:rsid w:val="0033363A"/>
    <w:rsid w:val="003342AA"/>
    <w:rsid w:val="00350E98"/>
    <w:rsid w:val="00383501"/>
    <w:rsid w:val="003A138E"/>
    <w:rsid w:val="003F15C4"/>
    <w:rsid w:val="003F59A0"/>
    <w:rsid w:val="00435A54"/>
    <w:rsid w:val="004C034C"/>
    <w:rsid w:val="005203BC"/>
    <w:rsid w:val="005E0ED1"/>
    <w:rsid w:val="007100F8"/>
    <w:rsid w:val="007953E1"/>
    <w:rsid w:val="007D5835"/>
    <w:rsid w:val="008001C5"/>
    <w:rsid w:val="0083046E"/>
    <w:rsid w:val="00860357"/>
    <w:rsid w:val="008629D3"/>
    <w:rsid w:val="008675C3"/>
    <w:rsid w:val="008767D5"/>
    <w:rsid w:val="008B4527"/>
    <w:rsid w:val="008D10F3"/>
    <w:rsid w:val="00935631"/>
    <w:rsid w:val="00991D4B"/>
    <w:rsid w:val="009D07EB"/>
    <w:rsid w:val="009F3BDE"/>
    <w:rsid w:val="00A228AC"/>
    <w:rsid w:val="00A32A5D"/>
    <w:rsid w:val="00BB59D8"/>
    <w:rsid w:val="00D03C14"/>
    <w:rsid w:val="00D13389"/>
    <w:rsid w:val="00D54AB4"/>
    <w:rsid w:val="00D940F7"/>
    <w:rsid w:val="00D9448A"/>
    <w:rsid w:val="00EB700B"/>
    <w:rsid w:val="00EF5C3D"/>
    <w:rsid w:val="00F66C68"/>
    <w:rsid w:val="00F728AC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omyshastovskaja.ru/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ED4A-9B2D-4A8C-A01C-D836D0B4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JKX</cp:lastModifiedBy>
  <cp:revision>27</cp:revision>
  <cp:lastPrinted>2021-12-30T05:21:00Z</cp:lastPrinted>
  <dcterms:created xsi:type="dcterms:W3CDTF">2021-12-27T09:50:00Z</dcterms:created>
  <dcterms:modified xsi:type="dcterms:W3CDTF">2021-12-30T05:41:00Z</dcterms:modified>
</cp:coreProperties>
</file>